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FF3D6E"/>
          <w:spacing w:val="60"/>
          <w:sz w:val="19"/>
          <w:szCs w:val="19"/>
        </w:rPr>
        <w:t xml:space="preserve">PREVENTIVO</w:t>
      </w:r>
    </w:p>
    <w:p>
      <w:pPr>
        <w:spacing w:after="110"/>
      </w:pPr>
      <w:r>
        <w:rPr>
          <w:rFonts w:ascii="Calibri" w:cs="Calibri" w:eastAsia="Calibri" w:hAnsi="Calibri"/>
          <w:b/>
          <w:bCs/>
          <w:color w:val="140F2E"/>
          <w:sz w:val="40"/>
          <w:szCs w:val="40"/>
        </w:rPr>
        <w:t xml:space="preserve">Gestione canali social · con grafiche</w:t>
      </w:r>
    </w:p>
    <w:p>
      <w:pPr>
        <w:pBdr>
          <w:bottom w:val="single" w:color="140F2E" w:sz="10" w:space="8"/>
        </w:pBdr>
        <w:spacing w:after="26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Per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[Azienda]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Data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[gg/mm/aaaa]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Valido fino al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[gg/mm/aaaa]</w:t>
            </w:r>
          </w:p>
        </w:tc>
      </w:tr>
    </w:tbl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1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ho capito</w:t>
      </w:r>
    </w:p>
    <w:p>
      <w:pPr>
        <w:spacing w:after="150" w:line="300"/>
      </w:pPr>
      <w:r>
        <w:rPr>
          <w:rFonts w:ascii="Calibri" w:cs="Calibri" w:eastAsia="Calibri" w:hAnsi="Calibri"/>
          <w:i/>
          <w:iCs/>
          <w:color w:val="6E6690"/>
          <w:sz w:val="21"/>
          <w:szCs w:val="21"/>
        </w:rPr>
        <w:t xml:space="preserve">[Tre righe che ripetono quello che ti ha detto lui, con le sue parole. Esempio: «Avete una presenza discontinua su Instagram, pubblicate quando c'è tempo, e non sapete se quello che uscite porta qualcosa. Vorreste una presenza costante e capire cosa funziona.»]</w:t>
      </w:r>
    </w:p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Questa è la parte che fa vincere il preventivo: dimostra che hai ascoltato. Non saltarla e non renderla generica.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2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propongo</w:t>
      </w:r>
    </w:p>
    <w:p>
      <w:pPr>
        <w:spacing w:after="15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Una presenza costante su [canali], con contenuti che raccontano [cosa fa il cliente] a [chi è il pubblico], e un report mensile che dice cosa ha funzionato e cosa cambiamo.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[n] contenuti al mese tra post e caroselli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[n] storie al mese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Piano editoriale mensile, inviato entro il [giorno] del mese precedente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Report mensile entro il [giorno]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Risposta ai commenti sui contenuti pubblicati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Gestione dei messaggi in arrivo, sulla base del documento di domande frequenti concordato insieme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Grafiche dei contenuti, realizzate su modelli approvati da voi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3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Come partiamo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Entro una settimana dalla firma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call di avvio e intervista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Seconda call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obiettivi e revisione della strategia attuale</w:t>
            </w:r>
          </w:p>
        </w:tc>
      </w:tr>
    </w:tbl>
    <w:p>
      <w:pPr>
        <w:spacing w:after="60" w:line="300"/>
      </w:pPr>
      <w:r>
        <w:rPr>
          <w:rFonts w:ascii="Calibri" w:cs="Calibri" w:eastAsia="Calibri" w:hAnsi="Calibri"/>
          <w:i/>
          <w:iCs/>
          <w:color w:val="6E6690"/>
          <w:sz w:val="19"/>
          <w:szCs w:val="19"/>
        </w:rPr>
        <w:t xml:space="preserve">[Se non esiste una strategia, o quella esistente va rifatta: si concorda a parte, una tantum, prima di partire. Vedi il preventivo dedicato.]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Primo mese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raccolta materiali, modelli grafici e impostazione, nessuna pubblicazione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Fine del primo mese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revisione insieme di quanto impostato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Dal secondo mese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si pubblica</w:t>
            </w:r>
          </w:p>
        </w:tc>
      </w:tr>
    </w:tbl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Il primo mese non è tempo perso: è quello che evita di rifare tutto al terzo. Dirlo qui evita l'aspettativa che si parta a pubblicare il giorno dopo la firma.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4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Il mese tipo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Prima settimana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mi mandate temi, materiali e novità · io vi mando il report del mese precedente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Seconda settimana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vi invio il piano da approvare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Terza settimana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revisioni e approvazione finale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Quarta settimana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programmo le uscite del mese successivo</w:t>
            </w:r>
          </w:p>
        </w:tc>
      </w:tr>
    </w:tbl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5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Come funzionano le grafiche</w:t>
      </w:r>
    </w:p>
    <w:p>
      <w:pPr>
        <w:spacing w:after="15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Nel primo mese realizzo i modelli grafici e li approvate. Da lì in avanti i contenuti vengono declinati su quei modelli, e questo permette di rispettare i tempi.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Modelli inclusi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[n] formati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Revisioni sui modelli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[2] nel primo mese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Modifica sostanziale dopo l'approvazione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sospensione di una settimana</w:t>
            </w:r>
          </w:p>
        </w:tc>
      </w:tr>
    </w:tbl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La sospensione non è una penale: rifare i modelli e riapprovarli richiede tempo, e in quella settimana non si pubblica. Scriverlo qui evita che diventi un ritardo tuo.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6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Quanto costa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shd w:fill="140F2E" w:val="clear"/>
            <w:tcMar>
              <w:top w:type="dxa" w:w="150"/>
              <w:left w:type="dxa" w:w="160"/>
              <w:bottom w:type="dxa" w:w="15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Compenso mensile</w:t>
            </w:r>
          </w:p>
        </w:tc>
        <w:tc>
          <w:tcPr>
            <w:tcW w:type="pct" w:w="42%"/>
            <w:shd w:fill="140F2E" w:val="clear"/>
            <w:tcMar>
              <w:top w:type="dxa" w:w="150"/>
              <w:bottom w:type="dxa" w:w="150"/>
              <w:right w:type="dxa" w:w="160"/>
            </w:tcMar>
          </w:tcPr>
          <w:p>
            <w:pPr>
              <w:spacing w:after="0" w:line="30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D8F25B"/>
                <w:sz w:val="26"/>
                <w:szCs w:val="26"/>
              </w:rPr>
              <w:t xml:space="preserve">[importo] €</w:t>
            </w:r>
          </w:p>
        </w:tc>
      </w:tr>
    </w:tbl>
    <w:p>
      <w:pPr>
        <w:spacing w:after="8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Fatturazione il primo del mese, pagamento a [30] giorni.</w:t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8"/>
          <w:szCs w:val="18"/>
        </w:rPr>
        <w:t xml:space="preserve">Regime forfettario: operazione non soggetta a IVA ai sensi dell'art. 1, commi 54-89, L. 190/2014.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7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non è compreso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Assistenza ai vostri clienti: rispondo alle domande previste dal documento concordato, il resto vi viene inoltrato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Riprese foto e video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Contenuti extra oltre a quelli indicati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Budget pubblicitario e gestione delle campagne</w:t>
      </w:r>
    </w:p>
    <w:p>
      <w:pPr>
        <w:pBdr>
          <w:left w:val="single" w:color="FF3D6E" w:sz="18" w:space="10"/>
        </w:pBdr>
        <w:shd w:fill="EFEBF8" w:val="clear"/>
        <w:spacing w:after="150" w:before="200" w:line="290"/>
        <w:ind w:left="160" w:right="160"/>
      </w:pPr>
      <w:r>
        <w:rPr>
          <w:rFonts w:ascii="Calibri" w:cs="Calibri" w:eastAsia="Calibri" w:hAnsi="Calibri"/>
          <w:i/>
          <w:iCs/>
          <w:color w:val="4A4370"/>
          <w:sz w:val="19"/>
          <w:szCs w:val="19"/>
        </w:rPr>
        <w:t xml:space="preserve">Questa sezione evita l'ottanta per cento delle discussioni dei mesi successivi. Toglila e le ritrovi tutte.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8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Cosa serve da voi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Materiali e informazioni entro il [giorno] di ogni mese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Un referente unico per le approvazioni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Accessi ai profili, che restano di vostra titolarità</w:t>
      </w:r>
    </w:p>
    <w:p>
      <w:pPr>
        <w:pStyle w:val="ListParagraph"/>
        <w:numPr>
          <w:ilvl w:val="0"/>
          <w:numId w:val="1"/>
        </w:numPr>
        <w:spacing w:after="90" w:line="2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Il documento di domande frequenti, compilato insieme nel primo mese</w:t>
      </w:r>
    </w:p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9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Condizioni</w:t>
      </w:r>
    </w:p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Revisioni incluse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[2] per contenuto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Se non arriva l'approvazione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la pubblicazione resta sospesa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Durata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[3] mesi, poi rinnovo mensile</w:t>
            </w:r>
          </w:p>
        </w:tc>
      </w:tr>
    </w:tbl>
    <w:tbl>
      <w:tblPr>
        <w:tblW w:type="pct" w:w="100%"/>
        <w:tblBorders>
          <w:top w:val="none"/>
          <w:left w:val="none"/>
          <w:bottom w:val="single" w:color="EFEBF8" w:sz="4"/>
          <w:right w:val="none"/>
          <w:insideH w:val="none"/>
          <w:insideV w:val="none"/>
        </w:tblBorders>
      </w:tblPr>
      <w:tblGrid>
        <w:gridCol w:w="100"/>
        <w:gridCol w:w="100"/>
      </w:tblGrid>
      <w:tr>
        <w:tc>
          <w:tcPr>
            <w:tcW w:type="pct" w:w="58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6E6690"/>
                <w:sz w:val="21"/>
                <w:szCs w:val="21"/>
              </w:rPr>
              <w:t xml:space="preserve">Recesso</w:t>
            </w:r>
          </w:p>
        </w:tc>
        <w:tc>
          <w:tcPr>
            <w:tcW w:type="pct" w:w="42%"/>
            <w:tcMar>
              <w:top w:type="dxa" w:w="80"/>
              <w:bottom w:type="dxa" w:w="8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1A1A1A"/>
                <w:sz w:val="21"/>
                <w:szCs w:val="21"/>
              </w:rPr>
              <w:t xml:space="preserve">[30] giorni di preavviso, da entrambe le parti</w:t>
            </w:r>
          </w:p>
        </w:tc>
      </w:tr>
    </w:tbl>
    <w:p>
      <w:pPr>
        <w:pBdr>
          <w:bottom w:val="single" w:color="E8E4F2" w:sz="6" w:space="6"/>
        </w:pBdr>
        <w:spacing w:after="130" w:before="320"/>
      </w:pPr>
      <w:r>
        <w:rPr>
          <w:rFonts w:ascii="Calibri" w:cs="Calibri" w:eastAsia="Calibri" w:hAnsi="Calibri"/>
          <w:b/>
          <w:bCs/>
          <w:color w:val="140F2E"/>
          <w:sz w:val="22"/>
          <w:szCs w:val="22"/>
        </w:rPr>
        <w:t xml:space="preserve">10</w:t>
      </w:r>
      <w:r>
        <w:rPr>
          <w:rFonts w:ascii="Calibri" w:cs="Calibri" w:eastAsia="Calibri" w:hAnsi="Calibri"/>
          <w:b/>
          <w:bCs/>
          <w:color w:val="FF3D6E"/>
          <w:sz w:val="22"/>
          <w:szCs w:val="22"/>
        </w:rPr>
        <w:t xml:space="preserve">  ·  Prossimo passo</w:t>
      </w:r>
    </w:p>
    <w:p>
      <w:pPr>
        <w:spacing w:after="15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Se ti torna, rispondi a questa email con un ok e ti mando il contratto. Il preventivo vale fino al [gg/mm/aaaa].</w:t>
      </w:r>
    </w:p>
    <w:p>
      <w:pPr>
        <w:pBdr>
          <w:top w:val="single" w:color="E8E4F2" w:sz="6" w:space="10"/>
        </w:pBdr>
        <w:spacing w:after="60" w:before="420"/>
      </w:pPr>
      <w:r>
        <w:rPr>
          <w:sz w:val="2"/>
          <w:szCs w:val="2"/>
        </w:rPr>
        <w:t xml:space="preserve"/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7"/>
          <w:szCs w:val="17"/>
        </w:rPr>
        <w:t xml:space="preserve">Modello gratuito · guidesocialmediamanager.it</w:t>
      </w:r>
    </w:p>
    <w:p>
      <w:pPr>
        <w:spacing w:after="150" w:line="300"/>
      </w:pPr>
      <w:r>
        <w:rPr>
          <w:rFonts w:ascii="Calibri" w:cs="Calibri" w:eastAsia="Calibri" w:hAnsi="Calibri"/>
          <w:color w:val="6E6690"/>
          <w:sz w:val="16"/>
          <w:szCs w:val="16"/>
        </w:rPr>
        <w:t xml:space="preserve">BEESOCIAL S.r.l.s. · P.IVA 03033110424. Puoi usarlo e adattarlo nel tuo lavoro. Non puoi rivenderlo né distribuirlo come materiale tuo.</w:t>
      </w:r>
    </w:p>
    <w:p>
      <w:pPr>
        <w:spacing w:after="150" w:line="300"/>
      </w:pPr>
      <w:r>
        <w:rPr>
          <w:rFonts w:ascii="Calibri" w:cs="Calibri" w:eastAsia="Calibri" w:hAnsi="Calibri"/>
          <w:i/>
          <w:iCs/>
          <w:color w:val="6E6690"/>
          <w:sz w:val="16"/>
          <w:szCs w:val="16"/>
        </w:rPr>
        <w:t xml:space="preserve">Non è un parere legale o fiscale: adattalo al tuo caso e, se il valore lo giustifica, fallo leggere a un professionista.</w:t>
      </w:r>
    </w:p>
    <w:sectPr>
      <w:pgSz w:w="11906" w:h="16838" w:orient="portrait"/>
      <w:pgMar w:top="11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2026-08-12T08:41:11.765Z</dcterms:created>
  <dcterms:modified xsi:type="dcterms:W3CDTF">2026-08-12T08:41:11.765Z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